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38DF" w14:textId="59814BE0" w:rsidR="005E32B1" w:rsidRPr="0018425E" w:rsidRDefault="005E32B1" w:rsidP="005E32B1">
      <w:pPr>
        <w:jc w:val="left"/>
        <w:rPr>
          <w:sz w:val="24"/>
          <w:szCs w:val="24"/>
        </w:rPr>
      </w:pPr>
      <w:r w:rsidRPr="001842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418F" wp14:editId="2D503F66">
                <wp:simplePos x="0" y="0"/>
                <wp:positionH relativeFrom="margin">
                  <wp:align>center</wp:align>
                </wp:positionH>
                <wp:positionV relativeFrom="paragraph">
                  <wp:posOffset>-40640</wp:posOffset>
                </wp:positionV>
                <wp:extent cx="6922769" cy="10191750"/>
                <wp:effectExtent l="57150" t="57150" r="50165" b="571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E97CD2-5C53-4DB3-9D95-D2CA927626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69" cy="10191750"/>
                        </a:xfrm>
                        <a:prstGeom prst="rect">
                          <a:avLst/>
                        </a:prstGeom>
                        <a:noFill/>
                        <a:ln w="1111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750E" id="正方形/長方形 1" o:spid="_x0000_s1026" style="position:absolute;left:0;text-align:left;margin-left:0;margin-top:-3.2pt;width:545.1pt;height:80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" filled="f" strokecolor="red" strokeweight="8.75pt">
                <w10:wrap anchorx="margin"/>
              </v:rect>
            </w:pict>
          </mc:Fallback>
        </mc:AlternateContent>
      </w:r>
      <w:r w:rsidRPr="0018425E">
        <w:rPr>
          <w:rFonts w:hint="eastAsia"/>
          <w:sz w:val="24"/>
          <w:szCs w:val="24"/>
        </w:rPr>
        <w:t>会員各位</w:t>
      </w:r>
    </w:p>
    <w:p w14:paraId="2CCF4CBF" w14:textId="28661D15" w:rsidR="0018425E" w:rsidRDefault="0018425E" w:rsidP="0018425E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556F0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556F0B">
        <w:rPr>
          <w:rFonts w:hint="eastAsia"/>
          <w:sz w:val="24"/>
          <w:szCs w:val="24"/>
        </w:rPr>
        <w:t>１８</w:t>
      </w:r>
      <w:r>
        <w:rPr>
          <w:rFonts w:hint="eastAsia"/>
          <w:sz w:val="24"/>
          <w:szCs w:val="24"/>
        </w:rPr>
        <w:t>日</w:t>
      </w:r>
    </w:p>
    <w:p w14:paraId="3A6BB8A4" w14:textId="66718A30" w:rsidR="00EC24FA" w:rsidRPr="0018425E" w:rsidRDefault="005E32B1" w:rsidP="0018425E">
      <w:pPr>
        <w:spacing w:line="400" w:lineRule="exact"/>
        <w:jc w:val="right"/>
        <w:rPr>
          <w:sz w:val="24"/>
          <w:szCs w:val="24"/>
        </w:rPr>
      </w:pPr>
      <w:r w:rsidRPr="0018425E">
        <w:rPr>
          <w:rFonts w:hint="eastAsia"/>
          <w:sz w:val="24"/>
          <w:szCs w:val="24"/>
        </w:rPr>
        <w:t>甲西イトマンスイミングスクール</w:t>
      </w:r>
    </w:p>
    <w:p w14:paraId="1EC014CE" w14:textId="08B57698" w:rsidR="00B84ACB" w:rsidRPr="007468DB" w:rsidRDefault="005E32B1" w:rsidP="007468DB">
      <w:pPr>
        <w:spacing w:line="400" w:lineRule="exact"/>
        <w:jc w:val="right"/>
        <w:rPr>
          <w:sz w:val="24"/>
          <w:szCs w:val="24"/>
        </w:rPr>
      </w:pPr>
      <w:r w:rsidRPr="0018425E">
        <w:rPr>
          <w:rFonts w:hint="eastAsia"/>
          <w:sz w:val="24"/>
          <w:szCs w:val="24"/>
        </w:rPr>
        <w:t>所長　鎌倉　章</w:t>
      </w:r>
    </w:p>
    <w:p w14:paraId="67174F78" w14:textId="616DE75D" w:rsidR="004F3AF5" w:rsidRPr="007468DB" w:rsidRDefault="007B3FCF" w:rsidP="007468DB">
      <w:pPr>
        <w:spacing w:before="240"/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安全対策強化</w:t>
      </w:r>
      <w:r w:rsidR="009F17D4">
        <w:rPr>
          <w:rFonts w:hint="eastAsia"/>
          <w:b/>
          <w:bCs/>
          <w:sz w:val="40"/>
          <w:szCs w:val="40"/>
          <w:u w:val="single"/>
        </w:rPr>
        <w:t>の</w:t>
      </w:r>
      <w:r w:rsidR="00C44819">
        <w:rPr>
          <w:rFonts w:hint="eastAsia"/>
          <w:b/>
          <w:bCs/>
          <w:sz w:val="40"/>
          <w:szCs w:val="40"/>
          <w:u w:val="single"/>
        </w:rPr>
        <w:t>ご案内</w:t>
      </w:r>
    </w:p>
    <w:p w14:paraId="0982F491" w14:textId="4F4E5993" w:rsidR="001138BC" w:rsidRDefault="00866E9E" w:rsidP="00836159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平素は甲西イトマン</w:t>
      </w:r>
      <w:r w:rsidR="00172ED0">
        <w:rPr>
          <w:rFonts w:hint="eastAsia"/>
          <w:sz w:val="26"/>
          <w:szCs w:val="26"/>
        </w:rPr>
        <w:t>スイミングスクール</w:t>
      </w:r>
      <w:r>
        <w:rPr>
          <w:rFonts w:hint="eastAsia"/>
          <w:sz w:val="26"/>
          <w:szCs w:val="26"/>
        </w:rPr>
        <w:t>運営にご支援賜り誠にありがとうございます。</w:t>
      </w:r>
    </w:p>
    <w:p w14:paraId="372AD85A" w14:textId="1E0B53B2" w:rsidR="005375E3" w:rsidRDefault="00556F0B" w:rsidP="00556F0B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７月１７日に</w:t>
      </w:r>
      <w:r w:rsidR="005375E3">
        <w:rPr>
          <w:rFonts w:hint="eastAsia"/>
          <w:sz w:val="26"/>
          <w:szCs w:val="26"/>
        </w:rPr>
        <w:t>県発表の</w:t>
      </w:r>
      <w:r w:rsidR="009F17D4">
        <w:rPr>
          <w:rFonts w:hint="eastAsia"/>
          <w:sz w:val="26"/>
          <w:szCs w:val="26"/>
        </w:rPr>
        <w:t>「コロナとの付き合い方滋賀プラン」</w:t>
      </w:r>
      <w:r>
        <w:rPr>
          <w:rFonts w:hint="eastAsia"/>
          <w:sz w:val="26"/>
          <w:szCs w:val="26"/>
        </w:rPr>
        <w:t>のステージが変更となり</w:t>
      </w:r>
    </w:p>
    <w:p w14:paraId="74C7773A" w14:textId="062A3F8A" w:rsidR="005375E3" w:rsidRPr="009F17D4" w:rsidRDefault="00556F0B" w:rsidP="00836159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警戒ステージ</w:t>
      </w:r>
      <w:r w:rsidRPr="00556F0B">
        <w:rPr>
          <w:rFonts w:hint="eastAsia"/>
          <w:sz w:val="26"/>
          <w:szCs w:val="26"/>
        </w:rPr>
        <w:t>となりましたので</w:t>
      </w:r>
      <w:r>
        <w:rPr>
          <w:rFonts w:hint="eastAsia"/>
          <w:sz w:val="26"/>
          <w:szCs w:val="26"/>
        </w:rPr>
        <w:t>甲西イトマンでは７月１８日より</w:t>
      </w:r>
    </w:p>
    <w:p w14:paraId="3E6492AE" w14:textId="224CFAAB" w:rsidR="00083A3B" w:rsidRPr="0034291C" w:rsidRDefault="0034291C" w:rsidP="0034291C">
      <w:pPr>
        <w:spacing w:line="500" w:lineRule="exact"/>
        <w:jc w:val="center"/>
        <w:rPr>
          <w:color w:val="FFFFFF" w:themeColor="background1"/>
          <w:sz w:val="40"/>
          <w:szCs w:val="40"/>
        </w:rPr>
      </w:pPr>
      <w:r w:rsidRPr="00425449">
        <w:rPr>
          <w:rFonts w:hint="eastAsia"/>
          <w:color w:val="000000" w:themeColor="text1"/>
          <w:sz w:val="26"/>
          <w:szCs w:val="26"/>
        </w:rPr>
        <w:t>営業形態を</w:t>
      </w:r>
      <w:r w:rsidR="00425449" w:rsidRPr="00425449">
        <w:rPr>
          <w:rFonts w:hint="eastAsia"/>
          <w:color w:val="000000" w:themeColor="text1"/>
          <w:sz w:val="26"/>
          <w:szCs w:val="26"/>
        </w:rPr>
        <w:t>従来実施の「感染注意営業」から</w:t>
      </w:r>
      <w:r w:rsidR="00425449" w:rsidRPr="00425449">
        <w:rPr>
          <w:rFonts w:hint="eastAsia"/>
          <w:color w:val="FFFFFF" w:themeColor="background1"/>
          <w:sz w:val="40"/>
          <w:szCs w:val="40"/>
          <w:highlight w:val="red"/>
        </w:rPr>
        <w:t>「</w:t>
      </w:r>
      <w:r w:rsidR="00556F0B" w:rsidRPr="0034291C">
        <w:rPr>
          <w:rFonts w:hint="eastAsia"/>
          <w:color w:val="FFFFFF" w:themeColor="background1"/>
          <w:sz w:val="40"/>
          <w:szCs w:val="40"/>
          <w:highlight w:val="red"/>
        </w:rPr>
        <w:t>感染警戒営業</w:t>
      </w:r>
      <w:r w:rsidR="00425449">
        <w:rPr>
          <w:rFonts w:hint="eastAsia"/>
          <w:color w:val="FFFFFF" w:themeColor="background1"/>
          <w:sz w:val="40"/>
          <w:szCs w:val="40"/>
          <w:highlight w:val="red"/>
        </w:rPr>
        <w:t>」</w:t>
      </w:r>
      <w:r w:rsidR="00425449">
        <w:rPr>
          <w:rFonts w:hint="eastAsia"/>
          <w:sz w:val="26"/>
          <w:szCs w:val="26"/>
        </w:rPr>
        <w:t>に引き上げ</w:t>
      </w:r>
    </w:p>
    <w:p w14:paraId="5D7AA5B8" w14:textId="77777777" w:rsidR="0034291C" w:rsidRDefault="0034291C" w:rsidP="0034291C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以前よりご案内させて頂いております「甲西イトマン安全対策営業形態」に則り</w:t>
      </w:r>
    </w:p>
    <w:p w14:paraId="57ED53B6" w14:textId="7E394344" w:rsidR="0034291C" w:rsidRDefault="0034291C" w:rsidP="0034291C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随時、安全対策を強化してまいります。</w:t>
      </w:r>
    </w:p>
    <w:p w14:paraId="75D67D0A" w14:textId="641E9BA6" w:rsidR="00425449" w:rsidRDefault="00425449" w:rsidP="0034291C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対策強化の</w:t>
      </w:r>
      <w:r w:rsidR="00162975">
        <w:rPr>
          <w:rFonts w:hint="eastAsia"/>
          <w:sz w:val="26"/>
          <w:szCs w:val="26"/>
        </w:rPr>
        <w:t>詳細</w:t>
      </w:r>
      <w:r>
        <w:rPr>
          <w:rFonts w:hint="eastAsia"/>
          <w:sz w:val="26"/>
          <w:szCs w:val="26"/>
        </w:rPr>
        <w:t>については下記にてご案内致します</w:t>
      </w:r>
      <w:r w:rsidR="00565449">
        <w:rPr>
          <w:rFonts w:hint="eastAsia"/>
          <w:sz w:val="26"/>
          <w:szCs w:val="26"/>
        </w:rPr>
        <w:t>のでご確認下さいませ。</w:t>
      </w:r>
    </w:p>
    <w:p w14:paraId="6988FD0A" w14:textId="77777777" w:rsidR="00162975" w:rsidRDefault="00425449" w:rsidP="0034291C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会員の皆様にご協力をお願いする内容も</w:t>
      </w:r>
      <w:r w:rsidR="001E1B4D">
        <w:rPr>
          <w:rFonts w:hint="eastAsia"/>
          <w:sz w:val="26"/>
          <w:szCs w:val="26"/>
        </w:rPr>
        <w:t>多くございますが</w:t>
      </w:r>
    </w:p>
    <w:p w14:paraId="5BE4EEF4" w14:textId="68BADCC3" w:rsidR="00162975" w:rsidRDefault="00565449" w:rsidP="00162975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より安全な</w:t>
      </w:r>
      <w:r w:rsidR="00162975">
        <w:rPr>
          <w:rFonts w:hint="eastAsia"/>
          <w:sz w:val="26"/>
          <w:szCs w:val="26"/>
        </w:rPr>
        <w:t>環境での営業を継続するため出来る限りの努力を致しますので</w:t>
      </w:r>
    </w:p>
    <w:p w14:paraId="7CC2F5AC" w14:textId="647CB10C" w:rsidR="00097BCC" w:rsidRDefault="00162975" w:rsidP="00280F64">
      <w:pPr>
        <w:spacing w:line="50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ご理解を賜りますようお願い申し上げます。</w:t>
      </w:r>
    </w:p>
    <w:p w14:paraId="1EA11272" w14:textId="77777777" w:rsidR="00280F64" w:rsidRPr="00280F64" w:rsidRDefault="00280F64" w:rsidP="00280F64">
      <w:pPr>
        <w:spacing w:line="500" w:lineRule="exact"/>
        <w:jc w:val="center"/>
        <w:rPr>
          <w:sz w:val="26"/>
          <w:szCs w:val="26"/>
        </w:rPr>
      </w:pPr>
    </w:p>
    <w:p w14:paraId="6B56DA76" w14:textId="1A16E4E6" w:rsidR="00763603" w:rsidRDefault="00C44819" w:rsidP="00F76F98">
      <w:pPr>
        <w:spacing w:line="500" w:lineRule="exact"/>
        <w:rPr>
          <w:b/>
          <w:bCs/>
          <w:sz w:val="28"/>
          <w:szCs w:val="28"/>
        </w:rPr>
      </w:pPr>
      <w:bookmarkStart w:id="0" w:name="_Hlk43731279"/>
      <w:r w:rsidRPr="00C44819">
        <w:rPr>
          <w:rFonts w:hint="eastAsia"/>
          <w:b/>
          <w:bCs/>
          <w:sz w:val="28"/>
          <w:szCs w:val="28"/>
        </w:rPr>
        <w:t>【</w:t>
      </w:r>
      <w:r w:rsidR="00097BCC">
        <w:rPr>
          <w:rFonts w:hint="eastAsia"/>
          <w:b/>
          <w:bCs/>
          <w:sz w:val="28"/>
          <w:szCs w:val="28"/>
        </w:rPr>
        <w:t>追加安全対策</w:t>
      </w:r>
      <w:r w:rsidRPr="00C44819">
        <w:rPr>
          <w:rFonts w:hint="eastAsia"/>
          <w:b/>
          <w:bCs/>
          <w:sz w:val="28"/>
          <w:szCs w:val="28"/>
        </w:rPr>
        <w:t>】</w:t>
      </w:r>
    </w:p>
    <w:bookmarkEnd w:id="0"/>
    <w:p w14:paraId="2CCF5AEF" w14:textId="6AC194B5" w:rsidR="00347CC6" w:rsidRDefault="00097BCC" w:rsidP="00E06048">
      <w:pPr>
        <w:pStyle w:val="a3"/>
        <w:numPr>
          <w:ilvl w:val="0"/>
          <w:numId w:val="6"/>
        </w:numPr>
        <w:spacing w:line="50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入館時検温ブースの設置・検温</w:t>
      </w:r>
    </w:p>
    <w:p w14:paraId="1F72DEA3" w14:textId="679EC112" w:rsidR="00097BCC" w:rsidRDefault="00097BCC" w:rsidP="00E06048">
      <w:pPr>
        <w:pStyle w:val="a3"/>
        <w:numPr>
          <w:ilvl w:val="0"/>
          <w:numId w:val="6"/>
        </w:numPr>
        <w:spacing w:line="50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接触頻度の高い場所の殺菌・消毒強化（３０分に１度実施）</w:t>
      </w:r>
    </w:p>
    <w:p w14:paraId="5061B07F" w14:textId="682984E3" w:rsidR="00097BCC" w:rsidRDefault="00097BCC" w:rsidP="00E06048">
      <w:pPr>
        <w:pStyle w:val="a3"/>
        <w:numPr>
          <w:ilvl w:val="0"/>
          <w:numId w:val="6"/>
        </w:numPr>
        <w:spacing w:line="50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プール指導時のフェイスシールド着用</w:t>
      </w:r>
    </w:p>
    <w:p w14:paraId="72144190" w14:textId="00D2D533" w:rsidR="00097BCC" w:rsidRDefault="00097BCC" w:rsidP="00E06048">
      <w:pPr>
        <w:pStyle w:val="a3"/>
        <w:numPr>
          <w:ilvl w:val="0"/>
          <w:numId w:val="6"/>
        </w:numPr>
        <w:spacing w:line="50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成人レッスン・プログラムの時差終了</w:t>
      </w:r>
    </w:p>
    <w:p w14:paraId="3349BFD3" w14:textId="2083ABC3" w:rsidR="00097BCC" w:rsidRDefault="00097BCC" w:rsidP="00E06048">
      <w:pPr>
        <w:pStyle w:val="a3"/>
        <w:numPr>
          <w:ilvl w:val="0"/>
          <w:numId w:val="6"/>
        </w:numPr>
        <w:spacing w:line="50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従業員の就業中検温・体調チェック（出勤前実施に追加で行います）</w:t>
      </w:r>
    </w:p>
    <w:p w14:paraId="76610E16" w14:textId="3F6BE001" w:rsidR="00097BCC" w:rsidRPr="00097BCC" w:rsidRDefault="00097BCC" w:rsidP="00097BCC">
      <w:pPr>
        <w:spacing w:line="500" w:lineRule="exact"/>
        <w:rPr>
          <w:b/>
          <w:bCs/>
          <w:sz w:val="28"/>
          <w:szCs w:val="28"/>
        </w:rPr>
      </w:pPr>
      <w:r w:rsidRPr="00097BCC">
        <w:rPr>
          <w:rFonts w:hint="eastAsia"/>
          <w:b/>
          <w:bCs/>
          <w:sz w:val="28"/>
          <w:szCs w:val="28"/>
        </w:rPr>
        <w:t>【告知期間を設けて実施する対策】</w:t>
      </w:r>
    </w:p>
    <w:p w14:paraId="6EAE01D6" w14:textId="4497A3F2" w:rsidR="00097BCC" w:rsidRDefault="00097BCC" w:rsidP="00E0604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以下２点は</w:t>
      </w:r>
      <w:r w:rsidR="00E06048">
        <w:rPr>
          <w:rFonts w:hint="eastAsia"/>
          <w:sz w:val="24"/>
          <w:szCs w:val="24"/>
        </w:rPr>
        <w:t>準備頂く期間が必要と判断し</w:t>
      </w:r>
      <w:r w:rsidR="00E06048" w:rsidRPr="00E06048">
        <w:rPr>
          <w:rFonts w:hint="eastAsia"/>
          <w:b/>
          <w:bCs/>
          <w:sz w:val="24"/>
          <w:szCs w:val="24"/>
        </w:rPr>
        <w:t>７月２５日（土）</w:t>
      </w:r>
      <w:r w:rsidR="00E06048">
        <w:rPr>
          <w:rFonts w:hint="eastAsia"/>
          <w:sz w:val="24"/>
          <w:szCs w:val="24"/>
        </w:rPr>
        <w:t>より実施といたします。</w:t>
      </w:r>
    </w:p>
    <w:p w14:paraId="29228F1C" w14:textId="00E286BC" w:rsidR="005834EA" w:rsidRDefault="00E06048" w:rsidP="00E06048">
      <w:pPr>
        <w:pStyle w:val="a3"/>
        <w:numPr>
          <w:ilvl w:val="0"/>
          <w:numId w:val="7"/>
        </w:numPr>
        <w:spacing w:line="50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ジュニアレッスンを５分程度短縮させて頂きます。</w:t>
      </w:r>
    </w:p>
    <w:p w14:paraId="0D579079" w14:textId="6971FC60" w:rsidR="00E06048" w:rsidRPr="00E06048" w:rsidRDefault="00E06048" w:rsidP="00E06048">
      <w:pPr>
        <w:pStyle w:val="a3"/>
        <w:numPr>
          <w:ilvl w:val="0"/>
          <w:numId w:val="7"/>
        </w:numPr>
        <w:spacing w:line="50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小学生以上保護者の観覧中止（特別な事情がある方は職員までご連絡下さいませ）</w:t>
      </w:r>
    </w:p>
    <w:p w14:paraId="2C0EC354" w14:textId="4D73C5CB" w:rsidR="00077011" w:rsidRDefault="005834EA" w:rsidP="00D13C16">
      <w:pPr>
        <w:spacing w:line="500" w:lineRule="exact"/>
        <w:rPr>
          <w:b/>
          <w:bCs/>
          <w:sz w:val="28"/>
          <w:szCs w:val="28"/>
        </w:rPr>
      </w:pPr>
      <w:r w:rsidRPr="005834EA">
        <w:rPr>
          <w:rFonts w:hint="eastAsia"/>
          <w:b/>
          <w:bCs/>
          <w:sz w:val="28"/>
          <w:szCs w:val="28"/>
        </w:rPr>
        <w:t>【</w:t>
      </w:r>
      <w:r w:rsidR="00E06048">
        <w:rPr>
          <w:rFonts w:hint="eastAsia"/>
          <w:b/>
          <w:bCs/>
          <w:sz w:val="28"/>
          <w:szCs w:val="28"/>
        </w:rPr>
        <w:t>その他ご案内</w:t>
      </w:r>
      <w:r w:rsidRPr="005834EA">
        <w:rPr>
          <w:rFonts w:hint="eastAsia"/>
          <w:b/>
          <w:bCs/>
          <w:sz w:val="28"/>
          <w:szCs w:val="28"/>
        </w:rPr>
        <w:t>】</w:t>
      </w:r>
    </w:p>
    <w:p w14:paraId="074EA310" w14:textId="58785204" w:rsidR="00836159" w:rsidRDefault="00E06048" w:rsidP="00E06048">
      <w:pPr>
        <w:pStyle w:val="a3"/>
        <w:numPr>
          <w:ilvl w:val="0"/>
          <w:numId w:val="9"/>
        </w:numPr>
        <w:spacing w:line="500" w:lineRule="exact"/>
        <w:ind w:leftChars="0"/>
        <w:rPr>
          <w:sz w:val="24"/>
          <w:szCs w:val="24"/>
        </w:rPr>
      </w:pPr>
      <w:r w:rsidRPr="00E06048">
        <w:rPr>
          <w:rFonts w:hint="eastAsia"/>
          <w:sz w:val="24"/>
          <w:szCs w:val="24"/>
        </w:rPr>
        <w:t>スクールバス</w:t>
      </w:r>
      <w:r>
        <w:rPr>
          <w:rFonts w:hint="eastAsia"/>
          <w:sz w:val="24"/>
          <w:szCs w:val="24"/>
        </w:rPr>
        <w:t>に関しては地域状況を鑑み当面運行を継続致します。</w:t>
      </w:r>
    </w:p>
    <w:p w14:paraId="457B7C36" w14:textId="3BF58915" w:rsidR="00280F64" w:rsidRPr="00280F64" w:rsidRDefault="00280F64" w:rsidP="00280F64">
      <w:pPr>
        <w:pStyle w:val="a3"/>
        <w:numPr>
          <w:ilvl w:val="0"/>
          <w:numId w:val="9"/>
        </w:numPr>
        <w:spacing w:line="500" w:lineRule="exact"/>
        <w:ind w:leftChars="0"/>
        <w:rPr>
          <w:sz w:val="24"/>
          <w:szCs w:val="24"/>
        </w:rPr>
      </w:pPr>
      <w:r w:rsidRPr="00280F64">
        <w:rPr>
          <w:rFonts w:hint="eastAsia"/>
          <w:sz w:val="24"/>
          <w:szCs w:val="24"/>
        </w:rPr>
        <w:t>月途中の営業形態変更の場合</w:t>
      </w:r>
      <w:r>
        <w:rPr>
          <w:rFonts w:hint="eastAsia"/>
          <w:sz w:val="24"/>
          <w:szCs w:val="24"/>
        </w:rPr>
        <w:t>、</w:t>
      </w:r>
      <w:r w:rsidRPr="00280F64">
        <w:rPr>
          <w:rFonts w:hint="eastAsia"/>
          <w:sz w:val="24"/>
          <w:szCs w:val="24"/>
        </w:rPr>
        <w:t>休会料は対象月スタート時の価格となります。</w:t>
      </w:r>
    </w:p>
    <w:p w14:paraId="4290198E" w14:textId="0E13B5BE" w:rsidR="008E7CD0" w:rsidRPr="00D13C16" w:rsidRDefault="00280F64" w:rsidP="00280F64">
      <w:pPr>
        <w:spacing w:line="500" w:lineRule="exact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（今回の場合７月は1,100円、</w:t>
      </w:r>
      <w:r w:rsidR="00043862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043862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日以降も警戒営業継続の場合８月は無料）</w:t>
      </w:r>
    </w:p>
    <w:p w14:paraId="12830448" w14:textId="43AB4492" w:rsidR="00162975" w:rsidRDefault="00D13C16" w:rsidP="00162975">
      <w:pPr>
        <w:spacing w:beforeLines="50" w:before="180" w:line="300" w:lineRule="exact"/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162975" w:rsidRPr="005834EA">
        <w:rPr>
          <w:rFonts w:hint="eastAsia"/>
          <w:sz w:val="20"/>
          <w:szCs w:val="20"/>
        </w:rPr>
        <w:t>※</w:t>
      </w:r>
      <w:r w:rsidR="00162975">
        <w:rPr>
          <w:rFonts w:hint="eastAsia"/>
          <w:sz w:val="20"/>
          <w:szCs w:val="20"/>
        </w:rPr>
        <w:t>本案内は状況により</w:t>
      </w:r>
      <w:r w:rsidR="00162975" w:rsidRPr="005834EA">
        <w:rPr>
          <w:rFonts w:hint="eastAsia"/>
          <w:sz w:val="20"/>
          <w:szCs w:val="20"/>
        </w:rPr>
        <w:t>他のグループ校</w:t>
      </w:r>
      <w:r w:rsidR="00162975">
        <w:rPr>
          <w:rFonts w:hint="eastAsia"/>
          <w:sz w:val="20"/>
          <w:szCs w:val="20"/>
        </w:rPr>
        <w:t>の対応</w:t>
      </w:r>
      <w:r w:rsidR="00162975" w:rsidRPr="005834EA">
        <w:rPr>
          <w:rFonts w:hint="eastAsia"/>
          <w:sz w:val="20"/>
          <w:szCs w:val="20"/>
        </w:rPr>
        <w:t>と異なる場合もございます</w:t>
      </w:r>
      <w:r w:rsidR="00162975">
        <w:rPr>
          <w:rFonts w:hint="eastAsia"/>
          <w:sz w:val="20"/>
          <w:szCs w:val="20"/>
        </w:rPr>
        <w:t>ので</w:t>
      </w:r>
      <w:r w:rsidR="00162975" w:rsidRPr="005834EA">
        <w:rPr>
          <w:rFonts w:hint="eastAsia"/>
          <w:sz w:val="20"/>
          <w:szCs w:val="20"/>
        </w:rPr>
        <w:t>ご了承下さいませ</w:t>
      </w:r>
      <w:r w:rsidR="00162975">
        <w:rPr>
          <w:rFonts w:hint="eastAsia"/>
          <w:sz w:val="20"/>
          <w:szCs w:val="20"/>
        </w:rPr>
        <w:t>。</w:t>
      </w:r>
    </w:p>
    <w:p w14:paraId="1C29C6C8" w14:textId="6CCD2EBA" w:rsidR="00DE244D" w:rsidRPr="00280F64" w:rsidRDefault="00DE244D" w:rsidP="00280F64">
      <w:pPr>
        <w:spacing w:beforeLines="50" w:before="180" w:line="500" w:lineRule="exact"/>
        <w:rPr>
          <w:sz w:val="24"/>
          <w:szCs w:val="24"/>
        </w:rPr>
      </w:pPr>
    </w:p>
    <w:sectPr w:rsidR="00DE244D" w:rsidRPr="00280F64" w:rsidSect="00077011">
      <w:pgSz w:w="11906" w:h="16838"/>
      <w:pgMar w:top="45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D93E" w14:textId="77777777" w:rsidR="00F87DC4" w:rsidRDefault="00F87DC4" w:rsidP="005E32B1">
      <w:r>
        <w:separator/>
      </w:r>
    </w:p>
  </w:endnote>
  <w:endnote w:type="continuationSeparator" w:id="0">
    <w:p w14:paraId="120124EE" w14:textId="77777777" w:rsidR="00F87DC4" w:rsidRDefault="00F87DC4" w:rsidP="005E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F1DF" w14:textId="77777777" w:rsidR="00F87DC4" w:rsidRDefault="00F87DC4" w:rsidP="005E32B1">
      <w:r>
        <w:separator/>
      </w:r>
    </w:p>
  </w:footnote>
  <w:footnote w:type="continuationSeparator" w:id="0">
    <w:p w14:paraId="789719F9" w14:textId="77777777" w:rsidR="00F87DC4" w:rsidRDefault="00F87DC4" w:rsidP="005E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C2F"/>
    <w:multiLevelType w:val="hybridMultilevel"/>
    <w:tmpl w:val="25BADB20"/>
    <w:lvl w:ilvl="0" w:tplc="8E9A10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3586F3A"/>
    <w:multiLevelType w:val="hybridMultilevel"/>
    <w:tmpl w:val="72F800BC"/>
    <w:lvl w:ilvl="0" w:tplc="EE8CF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CA4964"/>
    <w:multiLevelType w:val="hybridMultilevel"/>
    <w:tmpl w:val="835AB026"/>
    <w:lvl w:ilvl="0" w:tplc="6A1669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F43981"/>
    <w:multiLevelType w:val="hybridMultilevel"/>
    <w:tmpl w:val="09706AA0"/>
    <w:lvl w:ilvl="0" w:tplc="2AB4A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9119C3"/>
    <w:multiLevelType w:val="hybridMultilevel"/>
    <w:tmpl w:val="5B3697C0"/>
    <w:lvl w:ilvl="0" w:tplc="EC120D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B750A"/>
    <w:multiLevelType w:val="hybridMultilevel"/>
    <w:tmpl w:val="DF8CAFB8"/>
    <w:lvl w:ilvl="0" w:tplc="26B09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3F4841"/>
    <w:multiLevelType w:val="hybridMultilevel"/>
    <w:tmpl w:val="A77CB900"/>
    <w:lvl w:ilvl="0" w:tplc="10D28B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D328B"/>
    <w:multiLevelType w:val="hybridMultilevel"/>
    <w:tmpl w:val="B2B08BD0"/>
    <w:lvl w:ilvl="0" w:tplc="1D34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55334E"/>
    <w:multiLevelType w:val="hybridMultilevel"/>
    <w:tmpl w:val="6216827A"/>
    <w:lvl w:ilvl="0" w:tplc="9D68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28"/>
    <w:rsid w:val="00031DE5"/>
    <w:rsid w:val="00043862"/>
    <w:rsid w:val="00077011"/>
    <w:rsid w:val="0008011F"/>
    <w:rsid w:val="00083A3B"/>
    <w:rsid w:val="00097BCC"/>
    <w:rsid w:val="000D7BCF"/>
    <w:rsid w:val="000E0419"/>
    <w:rsid w:val="000E6ACA"/>
    <w:rsid w:val="001138BC"/>
    <w:rsid w:val="00122AAA"/>
    <w:rsid w:val="001544ED"/>
    <w:rsid w:val="00162975"/>
    <w:rsid w:val="00172ED0"/>
    <w:rsid w:val="0018425E"/>
    <w:rsid w:val="001B3C86"/>
    <w:rsid w:val="001E1B4D"/>
    <w:rsid w:val="001F512F"/>
    <w:rsid w:val="002675CA"/>
    <w:rsid w:val="00280F64"/>
    <w:rsid w:val="002B672A"/>
    <w:rsid w:val="002E6902"/>
    <w:rsid w:val="00320D4E"/>
    <w:rsid w:val="0034291C"/>
    <w:rsid w:val="00343507"/>
    <w:rsid w:val="00347CC6"/>
    <w:rsid w:val="003B19EA"/>
    <w:rsid w:val="003C1B8E"/>
    <w:rsid w:val="00413EE6"/>
    <w:rsid w:val="00425449"/>
    <w:rsid w:val="00436A73"/>
    <w:rsid w:val="00445024"/>
    <w:rsid w:val="004679BC"/>
    <w:rsid w:val="00473C3A"/>
    <w:rsid w:val="004865D5"/>
    <w:rsid w:val="00491F06"/>
    <w:rsid w:val="004947A7"/>
    <w:rsid w:val="004F3AF5"/>
    <w:rsid w:val="0051437F"/>
    <w:rsid w:val="005204B8"/>
    <w:rsid w:val="00533E4F"/>
    <w:rsid w:val="00535485"/>
    <w:rsid w:val="005375E3"/>
    <w:rsid w:val="0054310D"/>
    <w:rsid w:val="00546558"/>
    <w:rsid w:val="00556F0B"/>
    <w:rsid w:val="00565449"/>
    <w:rsid w:val="005834EA"/>
    <w:rsid w:val="005B3AAF"/>
    <w:rsid w:val="005D0C06"/>
    <w:rsid w:val="005D47D8"/>
    <w:rsid w:val="005E0AFE"/>
    <w:rsid w:val="005E32B1"/>
    <w:rsid w:val="005F1E61"/>
    <w:rsid w:val="006076BC"/>
    <w:rsid w:val="00697637"/>
    <w:rsid w:val="006E65A3"/>
    <w:rsid w:val="006F0B24"/>
    <w:rsid w:val="00723F81"/>
    <w:rsid w:val="007301A1"/>
    <w:rsid w:val="00745635"/>
    <w:rsid w:val="007468DB"/>
    <w:rsid w:val="00763603"/>
    <w:rsid w:val="00792665"/>
    <w:rsid w:val="007B3FCF"/>
    <w:rsid w:val="007E445F"/>
    <w:rsid w:val="00813533"/>
    <w:rsid w:val="00836159"/>
    <w:rsid w:val="0086654B"/>
    <w:rsid w:val="00866E9E"/>
    <w:rsid w:val="008A2EF9"/>
    <w:rsid w:val="008E7CD0"/>
    <w:rsid w:val="00901F05"/>
    <w:rsid w:val="00904251"/>
    <w:rsid w:val="00963527"/>
    <w:rsid w:val="00972FCE"/>
    <w:rsid w:val="009F17D4"/>
    <w:rsid w:val="00A3550F"/>
    <w:rsid w:val="00A62831"/>
    <w:rsid w:val="00A937EE"/>
    <w:rsid w:val="00B84ACB"/>
    <w:rsid w:val="00BC50E1"/>
    <w:rsid w:val="00C15C52"/>
    <w:rsid w:val="00C42E3A"/>
    <w:rsid w:val="00C44819"/>
    <w:rsid w:val="00C716AE"/>
    <w:rsid w:val="00C80199"/>
    <w:rsid w:val="00C97CEE"/>
    <w:rsid w:val="00CA0B5A"/>
    <w:rsid w:val="00CA78E0"/>
    <w:rsid w:val="00CC5873"/>
    <w:rsid w:val="00CE1EFA"/>
    <w:rsid w:val="00D132D6"/>
    <w:rsid w:val="00D13C16"/>
    <w:rsid w:val="00D3714A"/>
    <w:rsid w:val="00D66F6E"/>
    <w:rsid w:val="00D86728"/>
    <w:rsid w:val="00DA1B39"/>
    <w:rsid w:val="00DE244D"/>
    <w:rsid w:val="00E06048"/>
    <w:rsid w:val="00E20E12"/>
    <w:rsid w:val="00E33A49"/>
    <w:rsid w:val="00E35589"/>
    <w:rsid w:val="00E402A9"/>
    <w:rsid w:val="00E73430"/>
    <w:rsid w:val="00EB10A0"/>
    <w:rsid w:val="00EB3559"/>
    <w:rsid w:val="00EC24FA"/>
    <w:rsid w:val="00F6000D"/>
    <w:rsid w:val="00F76F98"/>
    <w:rsid w:val="00F87DC4"/>
    <w:rsid w:val="00F9511D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4C8E2"/>
  <w15:chartTrackingRefBased/>
  <w15:docId w15:val="{DFDB490B-8003-4170-B9D1-C38399A6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3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2B1"/>
  </w:style>
  <w:style w:type="paragraph" w:styleId="a6">
    <w:name w:val="footer"/>
    <w:basedOn w:val="a"/>
    <w:link w:val="a7"/>
    <w:uiPriority w:val="99"/>
    <w:unhideWhenUsed/>
    <w:rsid w:val="005E3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2B1"/>
  </w:style>
  <w:style w:type="paragraph" w:styleId="a8">
    <w:name w:val="Note Heading"/>
    <w:basedOn w:val="a"/>
    <w:next w:val="a"/>
    <w:link w:val="a9"/>
    <w:uiPriority w:val="99"/>
    <w:unhideWhenUsed/>
    <w:rsid w:val="00097BCC"/>
    <w:pPr>
      <w:jc w:val="center"/>
    </w:pPr>
    <w:rPr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097BCC"/>
    <w:rPr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097BCC"/>
    <w:pPr>
      <w:jc w:val="right"/>
    </w:pPr>
    <w:rPr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097BC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2020-07-18T04:02:00Z</cp:lastPrinted>
  <dcterms:created xsi:type="dcterms:W3CDTF">2020-07-18T04:06:00Z</dcterms:created>
  <dcterms:modified xsi:type="dcterms:W3CDTF">2020-07-29T12:53:00Z</dcterms:modified>
</cp:coreProperties>
</file>